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EAE0" w14:textId="1D2299AB" w:rsidR="004C7C54" w:rsidRPr="00B867A1" w:rsidRDefault="004C7C54" w:rsidP="0098626C">
      <w:pPr>
        <w:pStyle w:val="Fyrirsgn1"/>
        <w:spacing w:after="240"/>
        <w:jc w:val="center"/>
        <w:rPr>
          <w:rFonts w:ascii="Calibri" w:hAnsi="Calibri" w:cs="Calibri"/>
          <w:sz w:val="36"/>
          <w:szCs w:val="36"/>
        </w:rPr>
      </w:pPr>
      <w:r w:rsidRPr="00B867A1">
        <w:rPr>
          <w:rFonts w:ascii="Calibri" w:hAnsi="Calibri" w:cs="Calibri"/>
          <w:sz w:val="36"/>
          <w:szCs w:val="36"/>
        </w:rPr>
        <w:t xml:space="preserve">MÁLSTOL: </w:t>
      </w:r>
      <w:r w:rsidR="00D335ED" w:rsidRPr="00B867A1">
        <w:rPr>
          <w:rFonts w:ascii="Calibri" w:hAnsi="Calibri" w:cs="Calibri"/>
          <w:sz w:val="36"/>
          <w:szCs w:val="36"/>
        </w:rPr>
        <w:t xml:space="preserve"> </w:t>
      </w:r>
      <w:r w:rsidRPr="00B867A1">
        <w:rPr>
          <w:rFonts w:ascii="Calibri" w:hAnsi="Calibri" w:cs="Calibri"/>
          <w:sz w:val="36"/>
          <w:szCs w:val="36"/>
        </w:rPr>
        <w:t>Ráð til að auka jafnvægi í samræðum</w:t>
      </w:r>
    </w:p>
    <w:p w14:paraId="1EAF398B" w14:textId="77777777" w:rsidR="00641320" w:rsidRPr="00641320" w:rsidRDefault="004C7C54" w:rsidP="00641320">
      <w:pPr>
        <w:pStyle w:val="Fyrirsgn3"/>
        <w:rPr>
          <w:lang w:val="is-IS"/>
        </w:rPr>
      </w:pPr>
      <w:r w:rsidRPr="00641320">
        <w:rPr>
          <w:lang w:val="is-IS"/>
        </w:rPr>
        <w:t xml:space="preserve">Meira frumkvæði og virkari viðmælendur </w:t>
      </w:r>
    </w:p>
    <w:p w14:paraId="1218570A" w14:textId="25E9C8B8" w:rsidR="004C7C54" w:rsidRPr="00B867A1" w:rsidRDefault="00A26E57" w:rsidP="00641320">
      <w:pPr>
        <w:pStyle w:val="MMTopic3"/>
        <w:numPr>
          <w:ilvl w:val="0"/>
          <w:numId w:val="0"/>
        </w:numPr>
        <w:spacing w:after="240"/>
        <w:rPr>
          <w:rFonts w:ascii="Calibri" w:hAnsi="Calibri" w:cs="Calibri"/>
          <w:szCs w:val="24"/>
          <w:lang w:val="is-IS"/>
        </w:rPr>
      </w:pPr>
      <w:r w:rsidRPr="00641320">
        <w:rPr>
          <w:rFonts w:ascii="Calibri" w:hAnsi="Calibri" w:cs="Calibri"/>
          <w:iCs/>
          <w:szCs w:val="24"/>
          <w:lang w:val="is-IS"/>
        </w:rPr>
        <w:t>F</w:t>
      </w:r>
      <w:r w:rsidR="00E404D5" w:rsidRPr="00B867A1">
        <w:rPr>
          <w:rFonts w:ascii="Calibri" w:hAnsi="Calibri" w:cs="Calibri"/>
          <w:szCs w:val="24"/>
          <w:lang w:val="is-IS"/>
        </w:rPr>
        <w:t xml:space="preserve">ólk </w:t>
      </w:r>
      <w:r w:rsidR="004C7C54" w:rsidRPr="00B867A1">
        <w:rPr>
          <w:rFonts w:ascii="Calibri" w:hAnsi="Calibri" w:cs="Calibri"/>
          <w:szCs w:val="24"/>
          <w:lang w:val="is-IS"/>
        </w:rPr>
        <w:t xml:space="preserve">með </w:t>
      </w:r>
      <w:proofErr w:type="spellStart"/>
      <w:r w:rsidR="004C7C54" w:rsidRPr="00B867A1">
        <w:rPr>
          <w:rFonts w:ascii="Calibri" w:hAnsi="Calibri" w:cs="Calibri"/>
          <w:szCs w:val="24"/>
          <w:lang w:val="is-IS"/>
        </w:rPr>
        <w:t>málstol</w:t>
      </w:r>
      <w:proofErr w:type="spellEnd"/>
      <w:r w:rsidR="004C7C54" w:rsidRPr="00B867A1">
        <w:rPr>
          <w:rFonts w:ascii="Calibri" w:hAnsi="Calibri" w:cs="Calibri"/>
          <w:szCs w:val="24"/>
          <w:lang w:val="is-IS"/>
        </w:rPr>
        <w:t xml:space="preserve"> </w:t>
      </w:r>
      <w:r w:rsidR="00E404D5" w:rsidRPr="00B867A1">
        <w:rPr>
          <w:rFonts w:ascii="Calibri" w:hAnsi="Calibri" w:cs="Calibri"/>
          <w:szCs w:val="24"/>
          <w:lang w:val="is-IS"/>
        </w:rPr>
        <w:t xml:space="preserve">hefur </w:t>
      </w:r>
      <w:r w:rsidR="004C7C54" w:rsidRPr="00B867A1">
        <w:rPr>
          <w:rFonts w:ascii="Calibri" w:hAnsi="Calibri" w:cs="Calibri"/>
          <w:szCs w:val="24"/>
          <w:lang w:val="is-IS"/>
        </w:rPr>
        <w:t xml:space="preserve">oft skert frumkvæði til tjáningar og </w:t>
      </w:r>
      <w:r w:rsidR="00641320">
        <w:rPr>
          <w:rFonts w:ascii="Calibri" w:hAnsi="Calibri" w:cs="Calibri"/>
          <w:szCs w:val="24"/>
          <w:lang w:val="is-IS"/>
        </w:rPr>
        <w:t xml:space="preserve">geta þannig orðið </w:t>
      </w:r>
      <w:r w:rsidR="00E404D5" w:rsidRPr="00B867A1">
        <w:rPr>
          <w:rFonts w:ascii="Calibri" w:hAnsi="Calibri" w:cs="Calibri"/>
          <w:szCs w:val="24"/>
          <w:lang w:val="is-IS"/>
        </w:rPr>
        <w:t>óvirkir</w:t>
      </w:r>
      <w:r w:rsidR="004C7C54" w:rsidRPr="00B867A1">
        <w:rPr>
          <w:rFonts w:ascii="Calibri" w:hAnsi="Calibri" w:cs="Calibri"/>
          <w:szCs w:val="24"/>
          <w:lang w:val="is-IS"/>
        </w:rPr>
        <w:t xml:space="preserve"> þátttakendur í samræðunum. Til að auka frumkvæði og ábyrgð </w:t>
      </w:r>
      <w:r w:rsidR="00E404D5" w:rsidRPr="00B867A1">
        <w:rPr>
          <w:rFonts w:ascii="Calibri" w:hAnsi="Calibri" w:cs="Calibri"/>
          <w:szCs w:val="24"/>
          <w:lang w:val="is-IS"/>
        </w:rPr>
        <w:t>einstaklings með málstol í samræðu</w:t>
      </w:r>
      <w:r w:rsidR="004C7C54" w:rsidRPr="00B867A1">
        <w:rPr>
          <w:rFonts w:ascii="Calibri" w:hAnsi="Calibri" w:cs="Calibri"/>
          <w:szCs w:val="24"/>
          <w:lang w:val="is-IS"/>
        </w:rPr>
        <w:t>m er hægt að:</w:t>
      </w:r>
    </w:p>
    <w:p w14:paraId="4ACFCEEF" w14:textId="19AD11D7" w:rsidR="004C7C54" w:rsidRPr="00B867A1" w:rsidRDefault="004C7C54">
      <w:pPr>
        <w:pStyle w:val="MMTopic3"/>
        <w:numPr>
          <w:ilvl w:val="0"/>
          <w:numId w:val="10"/>
        </w:numPr>
        <w:spacing w:after="240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b/>
          <w:bCs/>
          <w:szCs w:val="24"/>
          <w:lang w:val="is-IS"/>
        </w:rPr>
        <w:t xml:space="preserve">setja upp aðstæður </w:t>
      </w:r>
      <w:r w:rsidRPr="00B867A1">
        <w:rPr>
          <w:rFonts w:ascii="Calibri" w:hAnsi="Calibri" w:cs="Calibri"/>
          <w:szCs w:val="24"/>
          <w:lang w:val="is-IS"/>
        </w:rPr>
        <w:t xml:space="preserve">sem auka líkur á því að </w:t>
      </w:r>
      <w:r w:rsidR="00E404D5" w:rsidRPr="00B867A1">
        <w:rPr>
          <w:rFonts w:ascii="Calibri" w:hAnsi="Calibri" w:cs="Calibri"/>
          <w:szCs w:val="24"/>
          <w:lang w:val="is-IS"/>
        </w:rPr>
        <w:t xml:space="preserve">einstaklingurinn </w:t>
      </w:r>
      <w:r w:rsidRPr="00B867A1">
        <w:rPr>
          <w:rFonts w:ascii="Calibri" w:hAnsi="Calibri" w:cs="Calibri"/>
          <w:szCs w:val="24"/>
          <w:lang w:val="is-IS"/>
        </w:rPr>
        <w:t>tjái sig að fyrra bragði</w:t>
      </w:r>
      <w:r w:rsidR="003E6320">
        <w:rPr>
          <w:rFonts w:ascii="Calibri" w:hAnsi="Calibri" w:cs="Calibri"/>
          <w:szCs w:val="24"/>
          <w:lang w:val="is-IS"/>
        </w:rPr>
        <w:t xml:space="preserve">. </w:t>
      </w:r>
      <w:r w:rsidRPr="00B867A1">
        <w:rPr>
          <w:rFonts w:ascii="Calibri" w:hAnsi="Calibri" w:cs="Calibri"/>
          <w:szCs w:val="24"/>
          <w:lang w:val="is-IS"/>
        </w:rPr>
        <w:t xml:space="preserve"> Hér er markmiðið að auka frumkvæði til tjáningar og því skiptir ekki máli hvert form tjáningarinnar er (getir verið orð, bending eða hljóðun) svo framarlega sem hún samrýmist getu</w:t>
      </w:r>
      <w:r w:rsidR="00E404D5" w:rsidRPr="00B867A1">
        <w:rPr>
          <w:rFonts w:ascii="Calibri" w:hAnsi="Calibri" w:cs="Calibri"/>
          <w:szCs w:val="24"/>
          <w:lang w:val="is-IS"/>
        </w:rPr>
        <w:t xml:space="preserve"> einstaklingsins</w:t>
      </w:r>
      <w:r w:rsidRPr="00B867A1">
        <w:rPr>
          <w:rFonts w:ascii="Calibri" w:hAnsi="Calibri" w:cs="Calibri"/>
          <w:szCs w:val="24"/>
          <w:lang w:val="is-IS"/>
        </w:rPr>
        <w:t xml:space="preserve">. </w:t>
      </w:r>
    </w:p>
    <w:p w14:paraId="2142786C" w14:textId="236A22BD" w:rsidR="004C7C54" w:rsidRPr="00B867A1" w:rsidRDefault="004C7C54">
      <w:pPr>
        <w:pStyle w:val="MMTopic3"/>
        <w:numPr>
          <w:ilvl w:val="0"/>
          <w:numId w:val="10"/>
        </w:numPr>
        <w:spacing w:after="240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b/>
          <w:bCs/>
          <w:szCs w:val="24"/>
          <w:lang w:val="is-IS"/>
        </w:rPr>
        <w:t>passa að við</w:t>
      </w:r>
      <w:r w:rsidR="00742130">
        <w:rPr>
          <w:rFonts w:ascii="Calibri" w:hAnsi="Calibri" w:cs="Calibri"/>
          <w:b/>
          <w:bCs/>
          <w:szCs w:val="24"/>
          <w:lang w:val="is-IS"/>
        </w:rPr>
        <w:t>mælandi</w:t>
      </w:r>
      <w:r w:rsidRPr="00B867A1">
        <w:rPr>
          <w:rFonts w:ascii="Calibri" w:hAnsi="Calibri" w:cs="Calibri"/>
          <w:b/>
          <w:bCs/>
          <w:szCs w:val="24"/>
          <w:lang w:val="is-IS"/>
        </w:rPr>
        <w:t xml:space="preserve"> einok</w:t>
      </w:r>
      <w:r w:rsidR="00742130">
        <w:rPr>
          <w:rFonts w:ascii="Calibri" w:hAnsi="Calibri" w:cs="Calibri"/>
          <w:b/>
          <w:bCs/>
          <w:szCs w:val="24"/>
          <w:lang w:val="is-IS"/>
        </w:rPr>
        <w:t>i</w:t>
      </w:r>
      <w:r w:rsidRPr="00B867A1">
        <w:rPr>
          <w:rFonts w:ascii="Calibri" w:hAnsi="Calibri" w:cs="Calibri"/>
          <w:b/>
          <w:bCs/>
          <w:szCs w:val="24"/>
          <w:lang w:val="is-IS"/>
        </w:rPr>
        <w:t xml:space="preserve"> ekki</w:t>
      </w:r>
      <w:r w:rsidR="00742130">
        <w:rPr>
          <w:rFonts w:ascii="Calibri" w:hAnsi="Calibri" w:cs="Calibri"/>
          <w:b/>
          <w:bCs/>
          <w:szCs w:val="24"/>
          <w:lang w:val="is-IS"/>
        </w:rPr>
        <w:t xml:space="preserve"> samræðurnar</w:t>
      </w:r>
      <w:r w:rsidRPr="00B867A1">
        <w:rPr>
          <w:rFonts w:ascii="Calibri" w:hAnsi="Calibri" w:cs="Calibri"/>
          <w:b/>
          <w:bCs/>
          <w:szCs w:val="24"/>
          <w:lang w:val="is-IS"/>
        </w:rPr>
        <w:t xml:space="preserve">. </w:t>
      </w:r>
      <w:r w:rsidRPr="00B867A1">
        <w:rPr>
          <w:rFonts w:ascii="Calibri" w:hAnsi="Calibri" w:cs="Calibri"/>
          <w:szCs w:val="24"/>
          <w:lang w:val="is-IS"/>
        </w:rPr>
        <w:t xml:space="preserve">Gefðu </w:t>
      </w:r>
      <w:r w:rsidR="00E404D5" w:rsidRPr="00B867A1">
        <w:rPr>
          <w:rFonts w:ascii="Calibri" w:hAnsi="Calibri" w:cs="Calibri"/>
          <w:szCs w:val="24"/>
          <w:lang w:val="is-IS"/>
        </w:rPr>
        <w:t xml:space="preserve">einstaklingnum </w:t>
      </w:r>
      <w:r w:rsidRPr="00B867A1">
        <w:rPr>
          <w:rFonts w:ascii="Calibri" w:hAnsi="Calibri" w:cs="Calibri"/>
          <w:szCs w:val="24"/>
          <w:lang w:val="is-IS"/>
        </w:rPr>
        <w:t xml:space="preserve">færi á að komast inn í samræðurnar. </w:t>
      </w:r>
      <w:r w:rsidR="00742130">
        <w:rPr>
          <w:rFonts w:ascii="Calibri" w:hAnsi="Calibri" w:cs="Calibri"/>
          <w:szCs w:val="24"/>
          <w:lang w:val="is-IS"/>
        </w:rPr>
        <w:t>Lengdu þagnir, h</w:t>
      </w:r>
      <w:r w:rsidRPr="00B867A1">
        <w:rPr>
          <w:rFonts w:ascii="Calibri" w:hAnsi="Calibri" w:cs="Calibri"/>
          <w:szCs w:val="24"/>
          <w:lang w:val="is-IS"/>
        </w:rPr>
        <w:t xml:space="preserve">orfðu og hlustaðu eftir merkjum um það að </w:t>
      </w:r>
      <w:r w:rsidR="00E404D5" w:rsidRPr="00B867A1">
        <w:rPr>
          <w:rFonts w:ascii="Calibri" w:hAnsi="Calibri" w:cs="Calibri"/>
          <w:szCs w:val="24"/>
          <w:lang w:val="is-IS"/>
        </w:rPr>
        <w:t xml:space="preserve">hann </w:t>
      </w:r>
      <w:r w:rsidRPr="00B867A1">
        <w:rPr>
          <w:rFonts w:ascii="Calibri" w:hAnsi="Calibri" w:cs="Calibri"/>
          <w:szCs w:val="24"/>
          <w:lang w:val="is-IS"/>
        </w:rPr>
        <w:t>ætli að bæta einhverju við samræðurnar.</w:t>
      </w:r>
    </w:p>
    <w:p w14:paraId="0E1299A9" w14:textId="778BB14F" w:rsidR="004C7C54" w:rsidRPr="00B867A1" w:rsidRDefault="004C7C54">
      <w:pPr>
        <w:pStyle w:val="MMTopic3"/>
        <w:numPr>
          <w:ilvl w:val="0"/>
          <w:numId w:val="10"/>
        </w:numPr>
        <w:spacing w:after="240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b/>
          <w:bCs/>
          <w:szCs w:val="24"/>
          <w:lang w:val="is-IS"/>
        </w:rPr>
        <w:t xml:space="preserve">sýna áhuga á </w:t>
      </w:r>
      <w:r w:rsidR="00E404D5" w:rsidRPr="00B867A1">
        <w:rPr>
          <w:rFonts w:ascii="Calibri" w:hAnsi="Calibri" w:cs="Calibri"/>
          <w:b/>
          <w:bCs/>
          <w:szCs w:val="24"/>
          <w:lang w:val="is-IS"/>
        </w:rPr>
        <w:t xml:space="preserve">einstaklingnum </w:t>
      </w:r>
      <w:r w:rsidRPr="00B867A1">
        <w:rPr>
          <w:rFonts w:ascii="Calibri" w:hAnsi="Calibri" w:cs="Calibri"/>
          <w:b/>
          <w:bCs/>
          <w:szCs w:val="24"/>
          <w:lang w:val="is-IS"/>
        </w:rPr>
        <w:t xml:space="preserve">og því sem hann hefur að segja. </w:t>
      </w:r>
      <w:r w:rsidRPr="00B867A1">
        <w:rPr>
          <w:rFonts w:ascii="Calibri" w:hAnsi="Calibri" w:cs="Calibri"/>
          <w:szCs w:val="24"/>
          <w:lang w:val="is-IS"/>
        </w:rPr>
        <w:t>Sýndu að þú hafir áhuga á því sem hann segir eða ætlar að segja.</w:t>
      </w:r>
      <w:r w:rsidR="00A47004">
        <w:rPr>
          <w:rFonts w:ascii="Calibri" w:hAnsi="Calibri" w:cs="Calibri"/>
          <w:szCs w:val="24"/>
          <w:lang w:val="is-IS"/>
        </w:rPr>
        <w:t xml:space="preserve"> </w:t>
      </w:r>
      <w:r w:rsidR="00EF4788">
        <w:rPr>
          <w:rFonts w:ascii="Calibri" w:hAnsi="Calibri" w:cs="Calibri"/>
          <w:szCs w:val="24"/>
          <w:lang w:val="is-IS"/>
        </w:rPr>
        <w:t>Með því að sýna þ</w:t>
      </w:r>
      <w:r w:rsidR="004B404E">
        <w:rPr>
          <w:rFonts w:ascii="Calibri" w:hAnsi="Calibri" w:cs="Calibri"/>
          <w:szCs w:val="24"/>
          <w:lang w:val="is-IS"/>
        </w:rPr>
        <w:t>olinm</w:t>
      </w:r>
      <w:r w:rsidR="00EF4788">
        <w:rPr>
          <w:rFonts w:ascii="Calibri" w:hAnsi="Calibri" w:cs="Calibri"/>
          <w:szCs w:val="24"/>
          <w:lang w:val="is-IS"/>
        </w:rPr>
        <w:t xml:space="preserve">æði og rólega nærveru </w:t>
      </w:r>
      <w:r w:rsidR="00C37905">
        <w:rPr>
          <w:rFonts w:ascii="Calibri" w:hAnsi="Calibri" w:cs="Calibri"/>
          <w:szCs w:val="24"/>
          <w:lang w:val="is-IS"/>
        </w:rPr>
        <w:t>styður þú</w:t>
      </w:r>
      <w:r w:rsidR="00AC32C0">
        <w:rPr>
          <w:rFonts w:ascii="Calibri" w:hAnsi="Calibri" w:cs="Calibri"/>
          <w:szCs w:val="24"/>
          <w:lang w:val="is-IS"/>
        </w:rPr>
        <w:t xml:space="preserve"> við tjáningu einstaklingsins. </w:t>
      </w:r>
    </w:p>
    <w:p w14:paraId="16E9E5FB" w14:textId="77777777" w:rsidR="00641320" w:rsidRDefault="004C7C54" w:rsidP="00641320">
      <w:pPr>
        <w:pStyle w:val="Fyrirsgn3"/>
        <w:rPr>
          <w:lang w:val="is-IS"/>
        </w:rPr>
      </w:pPr>
      <w:r w:rsidRPr="00B867A1">
        <w:rPr>
          <w:lang w:val="is-IS"/>
        </w:rPr>
        <w:t xml:space="preserve">Að halda þræði í samræðum  </w:t>
      </w:r>
    </w:p>
    <w:p w14:paraId="7A9D9460" w14:textId="38EDD3FA" w:rsidR="004C7C54" w:rsidRPr="00B867A1" w:rsidRDefault="004C7C54" w:rsidP="00641320">
      <w:pPr>
        <w:pStyle w:val="MMTopic3"/>
        <w:numPr>
          <w:ilvl w:val="0"/>
          <w:numId w:val="0"/>
        </w:numPr>
        <w:spacing w:after="240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szCs w:val="24"/>
          <w:lang w:val="is-IS"/>
        </w:rPr>
        <w:t>Þegar mikil orka fer í að finna rétt orð og setja saman setningar getur verið erfitt að halda þræði í samræðunum og hver setning getur orðið upphaf að nýju umræðuefni. Til að hjálpa fólki að halda þræði í samræðunum er gott að:</w:t>
      </w:r>
    </w:p>
    <w:p w14:paraId="0A52189F" w14:textId="77777777" w:rsidR="004C7C54" w:rsidRPr="00B867A1" w:rsidRDefault="004C7C54">
      <w:pPr>
        <w:numPr>
          <w:ilvl w:val="0"/>
          <w:numId w:val="11"/>
        </w:numPr>
        <w:spacing w:after="240"/>
        <w:ind w:left="714" w:hanging="357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b/>
          <w:bCs/>
          <w:szCs w:val="24"/>
          <w:lang w:val="is-IS"/>
        </w:rPr>
        <w:t>minna</w:t>
      </w:r>
      <w:r w:rsidR="00AB6D10" w:rsidRPr="00B867A1">
        <w:rPr>
          <w:rFonts w:ascii="Calibri" w:hAnsi="Calibri" w:cs="Calibri"/>
          <w:b/>
          <w:bCs/>
          <w:szCs w:val="24"/>
          <w:lang w:val="is-IS"/>
        </w:rPr>
        <w:t xml:space="preserve"> einstaklinginn</w:t>
      </w:r>
      <w:r w:rsidRPr="00B867A1">
        <w:rPr>
          <w:rFonts w:ascii="Calibri" w:hAnsi="Calibri" w:cs="Calibri"/>
          <w:b/>
          <w:bCs/>
          <w:szCs w:val="24"/>
          <w:lang w:val="is-IS"/>
        </w:rPr>
        <w:t xml:space="preserve"> á það sem verið er að ræða.</w:t>
      </w:r>
      <w:r w:rsidRPr="00B867A1">
        <w:rPr>
          <w:rFonts w:ascii="Calibri" w:hAnsi="Calibri" w:cs="Calibri"/>
          <w:szCs w:val="24"/>
          <w:lang w:val="is-IS"/>
        </w:rPr>
        <w:t xml:space="preserve"> Haltu umræðuefninu við með </w:t>
      </w:r>
      <w:r w:rsidR="00AB6D10" w:rsidRPr="00B867A1">
        <w:rPr>
          <w:rFonts w:ascii="Calibri" w:hAnsi="Calibri" w:cs="Calibri"/>
          <w:szCs w:val="24"/>
          <w:lang w:val="is-IS"/>
        </w:rPr>
        <w:t>áminningum um umræðuefnið</w:t>
      </w:r>
      <w:r w:rsidRPr="00B867A1">
        <w:rPr>
          <w:rFonts w:ascii="Calibri" w:hAnsi="Calibri" w:cs="Calibri"/>
          <w:szCs w:val="24"/>
          <w:lang w:val="is-IS"/>
        </w:rPr>
        <w:t xml:space="preserve"> eða hvað hann var að segja </w:t>
      </w:r>
      <w:r w:rsidR="00AB6D10" w:rsidRPr="00B867A1">
        <w:rPr>
          <w:rFonts w:ascii="Calibri" w:hAnsi="Calibri" w:cs="Calibri"/>
          <w:szCs w:val="24"/>
          <w:lang w:val="is-IS"/>
        </w:rPr>
        <w:t xml:space="preserve">þegar </w:t>
      </w:r>
      <w:r w:rsidRPr="00B867A1">
        <w:rPr>
          <w:rFonts w:ascii="Calibri" w:hAnsi="Calibri" w:cs="Calibri"/>
          <w:szCs w:val="24"/>
          <w:lang w:val="is-IS"/>
        </w:rPr>
        <w:t xml:space="preserve">hann </w:t>
      </w:r>
      <w:r w:rsidR="00AB6D10" w:rsidRPr="00B867A1">
        <w:rPr>
          <w:rFonts w:ascii="Calibri" w:hAnsi="Calibri" w:cs="Calibri"/>
          <w:szCs w:val="24"/>
          <w:lang w:val="is-IS"/>
        </w:rPr>
        <w:t xml:space="preserve">fór </w:t>
      </w:r>
      <w:r w:rsidRPr="00B867A1">
        <w:rPr>
          <w:rFonts w:ascii="Calibri" w:hAnsi="Calibri" w:cs="Calibri"/>
          <w:szCs w:val="24"/>
          <w:lang w:val="is-IS"/>
        </w:rPr>
        <w:t>út af sporinu.</w:t>
      </w:r>
    </w:p>
    <w:p w14:paraId="0A87350D" w14:textId="77777777" w:rsidR="004C7C54" w:rsidRPr="00B867A1" w:rsidRDefault="004C7C54">
      <w:pPr>
        <w:numPr>
          <w:ilvl w:val="0"/>
          <w:numId w:val="11"/>
        </w:numPr>
        <w:spacing w:after="240"/>
        <w:ind w:left="714" w:hanging="357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b/>
          <w:bCs/>
          <w:szCs w:val="24"/>
          <w:lang w:val="is-IS"/>
        </w:rPr>
        <w:t xml:space="preserve">leyfa ekki sífelldar breytingar um umræðuefni. </w:t>
      </w:r>
      <w:r w:rsidRPr="00B867A1">
        <w:rPr>
          <w:rFonts w:ascii="Calibri" w:hAnsi="Calibri" w:cs="Calibri"/>
          <w:szCs w:val="24"/>
          <w:lang w:val="is-IS"/>
        </w:rPr>
        <w:t xml:space="preserve">Reyndu að halda hverju umræðuefni til streitu í nokkurn tíma og hunsaðu tilraunir til að kynna önnur umræðuefni á meðan. </w:t>
      </w:r>
    </w:p>
    <w:p w14:paraId="731A3D43" w14:textId="77777777" w:rsidR="00641320" w:rsidRPr="00641320" w:rsidRDefault="004C7C54" w:rsidP="00641320">
      <w:pPr>
        <w:pStyle w:val="Fyrirsgn3"/>
        <w:rPr>
          <w:lang w:val="is-IS"/>
        </w:rPr>
      </w:pPr>
      <w:r w:rsidRPr="00B867A1">
        <w:rPr>
          <w:lang w:val="is-IS"/>
        </w:rPr>
        <w:t xml:space="preserve">Viðeigandi málsiðir; að skiptast á og takmarka málæði </w:t>
      </w:r>
    </w:p>
    <w:p w14:paraId="000AEA6D" w14:textId="48BF6F36" w:rsidR="004C7C54" w:rsidRPr="00B867A1" w:rsidRDefault="004C7C54" w:rsidP="00641320">
      <w:pPr>
        <w:spacing w:after="240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szCs w:val="24"/>
          <w:lang w:val="is-IS"/>
        </w:rPr>
        <w:t xml:space="preserve"> Stundum lýsir málstol sér þannig að </w:t>
      </w:r>
      <w:r w:rsidR="00AB6D10" w:rsidRPr="00B867A1">
        <w:rPr>
          <w:rFonts w:ascii="Calibri" w:hAnsi="Calibri" w:cs="Calibri"/>
          <w:szCs w:val="24"/>
          <w:lang w:val="is-IS"/>
        </w:rPr>
        <w:t xml:space="preserve">fólk </w:t>
      </w:r>
      <w:r w:rsidRPr="00B867A1">
        <w:rPr>
          <w:rFonts w:ascii="Calibri" w:hAnsi="Calibri" w:cs="Calibri"/>
          <w:szCs w:val="24"/>
          <w:lang w:val="is-IS"/>
        </w:rPr>
        <w:t xml:space="preserve">talar út í eitt og hleypir ekki öðrum inn í samræðurnar. Til að minnka orðaflauminn og kenna </w:t>
      </w:r>
      <w:r w:rsidR="00AB6D10" w:rsidRPr="00B867A1">
        <w:rPr>
          <w:rFonts w:ascii="Calibri" w:hAnsi="Calibri" w:cs="Calibri"/>
          <w:szCs w:val="24"/>
          <w:lang w:val="is-IS"/>
        </w:rPr>
        <w:t xml:space="preserve">einstaklingnum </w:t>
      </w:r>
      <w:r w:rsidRPr="00B867A1">
        <w:rPr>
          <w:rFonts w:ascii="Calibri" w:hAnsi="Calibri" w:cs="Calibri"/>
          <w:szCs w:val="24"/>
          <w:lang w:val="is-IS"/>
        </w:rPr>
        <w:t>að hleypa öðrum að er gott að:</w:t>
      </w:r>
    </w:p>
    <w:p w14:paraId="3DCFFBA3" w14:textId="77777777" w:rsidR="004C7C54" w:rsidRPr="00B867A1" w:rsidRDefault="004C7C54">
      <w:pPr>
        <w:pStyle w:val="MMTopic3"/>
        <w:spacing w:after="120"/>
        <w:ind w:left="714" w:hanging="357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b/>
          <w:bCs/>
          <w:szCs w:val="24"/>
          <w:lang w:val="is-IS"/>
        </w:rPr>
        <w:t xml:space="preserve">koma sér upp tákni </w:t>
      </w:r>
      <w:r w:rsidRPr="00B867A1">
        <w:rPr>
          <w:rFonts w:ascii="Calibri" w:hAnsi="Calibri" w:cs="Calibri"/>
          <w:szCs w:val="24"/>
          <w:lang w:val="is-IS"/>
        </w:rPr>
        <w:t xml:space="preserve">(t.d. handaruppréttingu) sem þýðir </w:t>
      </w:r>
      <w:r w:rsidRPr="00B867A1">
        <w:rPr>
          <w:rFonts w:ascii="Calibri" w:hAnsi="Calibri" w:cs="Calibri"/>
          <w:i/>
          <w:szCs w:val="24"/>
          <w:lang w:val="is-IS"/>
        </w:rPr>
        <w:t>„Bíddu, ég á orðið“</w:t>
      </w:r>
      <w:r w:rsidRPr="00B867A1">
        <w:rPr>
          <w:rFonts w:ascii="Calibri" w:hAnsi="Calibri" w:cs="Calibri"/>
          <w:szCs w:val="24"/>
          <w:lang w:val="is-IS"/>
        </w:rPr>
        <w:t xml:space="preserve"> til að minna </w:t>
      </w:r>
      <w:r w:rsidR="00AB6D10" w:rsidRPr="00B867A1">
        <w:rPr>
          <w:rFonts w:ascii="Calibri" w:hAnsi="Calibri" w:cs="Calibri"/>
          <w:szCs w:val="24"/>
          <w:lang w:val="is-IS"/>
        </w:rPr>
        <w:t xml:space="preserve">hann </w:t>
      </w:r>
      <w:r w:rsidRPr="00B867A1">
        <w:rPr>
          <w:rFonts w:ascii="Calibri" w:hAnsi="Calibri" w:cs="Calibri"/>
          <w:szCs w:val="24"/>
          <w:lang w:val="is-IS"/>
        </w:rPr>
        <w:t xml:space="preserve">á að hlusta á viðmælandann og bíða eftir að röðin komi að honum. </w:t>
      </w:r>
    </w:p>
    <w:p w14:paraId="6EF58437" w14:textId="77777777" w:rsidR="004C7C54" w:rsidRPr="00B867A1" w:rsidRDefault="004C7C54">
      <w:pPr>
        <w:pStyle w:val="MMTopic3"/>
        <w:spacing w:after="120"/>
        <w:ind w:left="714" w:hanging="357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b/>
          <w:bCs/>
          <w:szCs w:val="24"/>
          <w:lang w:val="is-IS"/>
        </w:rPr>
        <w:t>nota sama/svipað tákn til að komast inn í samræðurnar</w:t>
      </w:r>
      <w:r w:rsidRPr="00B867A1">
        <w:rPr>
          <w:rFonts w:ascii="Calibri" w:hAnsi="Calibri" w:cs="Calibri"/>
          <w:szCs w:val="24"/>
          <w:lang w:val="is-IS"/>
        </w:rPr>
        <w:t xml:space="preserve">, t.d. að rétta fram </w:t>
      </w:r>
      <w:proofErr w:type="spellStart"/>
      <w:r w:rsidRPr="00B867A1">
        <w:rPr>
          <w:rFonts w:ascii="Calibri" w:hAnsi="Calibri" w:cs="Calibri"/>
          <w:szCs w:val="24"/>
          <w:lang w:val="is-IS"/>
        </w:rPr>
        <w:t>hendina</w:t>
      </w:r>
      <w:proofErr w:type="spellEnd"/>
      <w:r w:rsidRPr="00B867A1">
        <w:rPr>
          <w:rFonts w:ascii="Calibri" w:hAnsi="Calibri" w:cs="Calibri"/>
          <w:szCs w:val="24"/>
          <w:lang w:val="is-IS"/>
        </w:rPr>
        <w:t xml:space="preserve"> og „troða“ sér inn með athugasemd eða spurningu. </w:t>
      </w:r>
    </w:p>
    <w:p w14:paraId="1026D82C" w14:textId="02E012BA" w:rsidR="004C7C54" w:rsidRPr="00641320" w:rsidRDefault="004C7C54" w:rsidP="00641320">
      <w:pPr>
        <w:numPr>
          <w:ilvl w:val="0"/>
          <w:numId w:val="11"/>
        </w:numPr>
        <w:spacing w:after="240"/>
        <w:ind w:left="714" w:hanging="357"/>
        <w:rPr>
          <w:rFonts w:ascii="Calibri" w:hAnsi="Calibri" w:cs="Calibri"/>
          <w:szCs w:val="24"/>
          <w:lang w:val="is-IS"/>
        </w:rPr>
      </w:pPr>
      <w:r w:rsidRPr="00B867A1">
        <w:rPr>
          <w:rFonts w:ascii="Calibri" w:hAnsi="Calibri" w:cs="Calibri"/>
          <w:b/>
          <w:bCs/>
          <w:szCs w:val="24"/>
          <w:lang w:val="is-IS"/>
        </w:rPr>
        <w:t xml:space="preserve">skiptast á að hefja nýtt umræðuefni. </w:t>
      </w:r>
      <w:r w:rsidRPr="00B867A1">
        <w:rPr>
          <w:rFonts w:ascii="Calibri" w:hAnsi="Calibri" w:cs="Calibri"/>
          <w:szCs w:val="24"/>
          <w:lang w:val="is-IS"/>
        </w:rPr>
        <w:t xml:space="preserve">Taktu þátt í umræðum sem </w:t>
      </w:r>
      <w:r w:rsidR="00AB6D10" w:rsidRPr="00B867A1">
        <w:rPr>
          <w:rFonts w:ascii="Calibri" w:hAnsi="Calibri" w:cs="Calibri"/>
          <w:szCs w:val="24"/>
          <w:lang w:val="is-IS"/>
        </w:rPr>
        <w:t xml:space="preserve">einstaklingurinn </w:t>
      </w:r>
      <w:r w:rsidRPr="00B867A1">
        <w:rPr>
          <w:rFonts w:ascii="Calibri" w:hAnsi="Calibri" w:cs="Calibri"/>
          <w:szCs w:val="24"/>
          <w:lang w:val="is-IS"/>
        </w:rPr>
        <w:t xml:space="preserve">hefur máls á en gerðu einnig </w:t>
      </w:r>
      <w:r w:rsidR="00AB6D10" w:rsidRPr="00B867A1">
        <w:rPr>
          <w:rFonts w:ascii="Calibri" w:hAnsi="Calibri" w:cs="Calibri"/>
          <w:szCs w:val="24"/>
          <w:lang w:val="is-IS"/>
        </w:rPr>
        <w:t xml:space="preserve">öðru hvoru </w:t>
      </w:r>
      <w:r w:rsidRPr="00B867A1">
        <w:rPr>
          <w:rFonts w:ascii="Calibri" w:hAnsi="Calibri" w:cs="Calibri"/>
          <w:szCs w:val="24"/>
          <w:lang w:val="is-IS"/>
        </w:rPr>
        <w:t xml:space="preserve">kröfu um að rætt sé um efni sem þú velur (t.d. með því að koma að því aftur og aftur, segja </w:t>
      </w:r>
      <w:r w:rsidRPr="00B867A1">
        <w:rPr>
          <w:rFonts w:ascii="Calibri" w:hAnsi="Calibri" w:cs="Calibri"/>
          <w:i/>
          <w:szCs w:val="24"/>
          <w:lang w:val="is-IS"/>
        </w:rPr>
        <w:t xml:space="preserve">„nei, </w:t>
      </w:r>
      <w:r w:rsidR="00AB6D10" w:rsidRPr="00B867A1">
        <w:rPr>
          <w:rFonts w:ascii="Calibri" w:hAnsi="Calibri" w:cs="Calibri"/>
          <w:i/>
          <w:szCs w:val="24"/>
          <w:lang w:val="is-IS"/>
        </w:rPr>
        <w:t>ekki breyta um umræðuefni“, „við erum að tala um þetta núna</w:t>
      </w:r>
      <w:r w:rsidRPr="00B867A1">
        <w:rPr>
          <w:rFonts w:ascii="Calibri" w:hAnsi="Calibri" w:cs="Calibri"/>
          <w:i/>
          <w:szCs w:val="24"/>
          <w:lang w:val="is-IS"/>
        </w:rPr>
        <w:t xml:space="preserve">“, </w:t>
      </w:r>
      <w:proofErr w:type="spellStart"/>
      <w:r w:rsidRPr="00B867A1">
        <w:rPr>
          <w:rFonts w:ascii="Calibri" w:hAnsi="Calibri" w:cs="Calibri"/>
          <w:szCs w:val="24"/>
          <w:lang w:val="is-IS"/>
        </w:rPr>
        <w:t>osfrv</w:t>
      </w:r>
      <w:proofErr w:type="spellEnd"/>
      <w:r w:rsidRPr="00B867A1">
        <w:rPr>
          <w:rFonts w:ascii="Calibri" w:hAnsi="Calibri" w:cs="Calibri"/>
          <w:szCs w:val="24"/>
          <w:lang w:val="is-IS"/>
        </w:rPr>
        <w:t xml:space="preserve">.). </w:t>
      </w:r>
    </w:p>
    <w:sectPr w:rsidR="004C7C54" w:rsidRPr="0064132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348C" w14:textId="77777777" w:rsidR="0032061F" w:rsidRDefault="0032061F" w:rsidP="004C7C54">
      <w:r>
        <w:separator/>
      </w:r>
    </w:p>
  </w:endnote>
  <w:endnote w:type="continuationSeparator" w:id="0">
    <w:p w14:paraId="1B437B9C" w14:textId="77777777" w:rsidR="0032061F" w:rsidRDefault="0032061F" w:rsidP="004C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182C" w14:textId="77777777" w:rsidR="004C7C54" w:rsidRDefault="004C7C54">
    <w:pPr>
      <w:pStyle w:val="Suftur"/>
    </w:pPr>
    <w:r>
      <w:rPr>
        <w:i/>
        <w:iCs/>
        <w:sz w:val="16"/>
        <w:lang w:val="is-IS"/>
      </w:rPr>
      <w:t>Þórunn Hanna Halldórsdóttir, M.Sc. talmeinafræðingur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1A05" w14:textId="77777777" w:rsidR="004C7C54" w:rsidRDefault="004C7C54">
    <w:pPr>
      <w:pStyle w:val="Suftur"/>
      <w:rPr>
        <w:i/>
        <w:iCs/>
        <w:sz w:val="16"/>
        <w:lang w:val="is-IS"/>
      </w:rPr>
    </w:pPr>
    <w:r>
      <w:rPr>
        <w:i/>
        <w:iCs/>
        <w:sz w:val="16"/>
        <w:lang w:val="is-IS"/>
      </w:rPr>
      <w:t>Þórunn Hanna Halldórsdóttir, M.Sc. talmeinafræðingur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6C1A" w14:textId="77777777" w:rsidR="0032061F" w:rsidRDefault="0032061F" w:rsidP="004C7C54">
      <w:r>
        <w:separator/>
      </w:r>
    </w:p>
  </w:footnote>
  <w:footnote w:type="continuationSeparator" w:id="0">
    <w:p w14:paraId="3ABE6580" w14:textId="77777777" w:rsidR="0032061F" w:rsidRDefault="0032061F" w:rsidP="004C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965C" w14:textId="68219956" w:rsidR="00F068C8" w:rsidRDefault="00F068C8" w:rsidP="00F068C8">
    <w:pPr>
      <w:pStyle w:val="Suhaus"/>
      <w:rPr>
        <w:rFonts w:ascii="Times New Roman" w:hAnsi="Times New Roman"/>
        <w:sz w:val="22"/>
        <w:szCs w:val="22"/>
        <w:lang w:val="is-IS"/>
      </w:rPr>
    </w:pPr>
  </w:p>
  <w:p w14:paraId="488C2229" w14:textId="77777777" w:rsidR="00F068C8" w:rsidRDefault="00F068C8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83D4" w14:textId="05FF72BB" w:rsidR="00F068C8" w:rsidRDefault="00F068C8" w:rsidP="00F068C8">
    <w:pPr>
      <w:pStyle w:val="Suhaus"/>
      <w:rPr>
        <w:rFonts w:ascii="Times New Roman" w:hAnsi="Times New Roman"/>
        <w:sz w:val="22"/>
        <w:szCs w:val="22"/>
        <w:lang w:val="is-IS"/>
      </w:rPr>
    </w:pPr>
  </w:p>
  <w:p w14:paraId="72D916FB" w14:textId="77777777" w:rsidR="00F068C8" w:rsidRDefault="00F068C8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B41"/>
    <w:multiLevelType w:val="hybridMultilevel"/>
    <w:tmpl w:val="E2743B8E"/>
    <w:lvl w:ilvl="0" w:tplc="5C1E4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27300A3F"/>
    <w:multiLevelType w:val="hybridMultilevel"/>
    <w:tmpl w:val="2E62E1E2"/>
    <w:lvl w:ilvl="0" w:tplc="5FACB9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82C3FBE">
      <w:start w:val="1"/>
      <w:numFmt w:val="bullet"/>
      <w:pStyle w:val="MMTopic2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2E40DB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E67AC6"/>
    <w:multiLevelType w:val="hybridMultilevel"/>
    <w:tmpl w:val="2892F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4C7A39"/>
    <w:multiLevelType w:val="hybridMultilevel"/>
    <w:tmpl w:val="50B45902"/>
    <w:lvl w:ilvl="0" w:tplc="5C1E45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05005"/>
    <w:multiLevelType w:val="singleLevel"/>
    <w:tmpl w:val="1AA0B1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794C75"/>
    <w:multiLevelType w:val="hybridMultilevel"/>
    <w:tmpl w:val="E2743B8E"/>
    <w:lvl w:ilvl="0" w:tplc="BD922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714419E">
      <w:start w:val="1"/>
      <w:numFmt w:val="bullet"/>
      <w:pStyle w:val="MMTopic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677336F"/>
    <w:multiLevelType w:val="hybridMultilevel"/>
    <w:tmpl w:val="B492CECA"/>
    <w:lvl w:ilvl="0" w:tplc="5C1E4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CB92E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346A2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602E8E"/>
    <w:multiLevelType w:val="hybridMultilevel"/>
    <w:tmpl w:val="72DCDA7A"/>
    <w:lvl w:ilvl="0" w:tplc="A82C3F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82C3FB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86F8F"/>
    <w:multiLevelType w:val="singleLevel"/>
    <w:tmpl w:val="0130D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4"/>
    <w:lvlOverride w:ilvl="0">
      <w:lvl w:ilvl="0">
        <w:start w:val="1"/>
        <w:numFmt w:val="lowerLetter"/>
        <w:lvlText w:val="%1."/>
        <w:lvlJc w:val="left"/>
        <w:pPr>
          <w:tabs>
            <w:tab w:val="num" w:pos="360"/>
          </w:tabs>
          <w:ind w:left="190" w:hanging="190"/>
        </w:pPr>
        <w:rPr>
          <w:rFonts w:hint="default"/>
        </w:rPr>
      </w:lvl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4D5"/>
    <w:rsid w:val="00030BCD"/>
    <w:rsid w:val="000C7548"/>
    <w:rsid w:val="001B3DDC"/>
    <w:rsid w:val="001C4799"/>
    <w:rsid w:val="0032061F"/>
    <w:rsid w:val="00396DFD"/>
    <w:rsid w:val="003E6320"/>
    <w:rsid w:val="004B404E"/>
    <w:rsid w:val="004C7C54"/>
    <w:rsid w:val="00641320"/>
    <w:rsid w:val="00735615"/>
    <w:rsid w:val="00742130"/>
    <w:rsid w:val="0098626C"/>
    <w:rsid w:val="00A26E57"/>
    <w:rsid w:val="00A47004"/>
    <w:rsid w:val="00AB6D10"/>
    <w:rsid w:val="00AC32C0"/>
    <w:rsid w:val="00B867A1"/>
    <w:rsid w:val="00C37905"/>
    <w:rsid w:val="00CC5659"/>
    <w:rsid w:val="00CE0A45"/>
    <w:rsid w:val="00D335ED"/>
    <w:rsid w:val="00E404D5"/>
    <w:rsid w:val="00EF4788"/>
    <w:rsid w:val="00F068C8"/>
    <w:rsid w:val="00F12DD9"/>
    <w:rsid w:val="00F2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F6A0"/>
  <w15:chartTrackingRefBased/>
  <w15:docId w15:val="{0B8A4458-E89C-40D4-8AD3-E46FC7B6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rFonts w:ascii="Bookman Old Style" w:hAnsi="Bookman Old Style"/>
      <w:sz w:val="24"/>
      <w:lang w:val="en-AU" w:eastAsia="en-US"/>
    </w:rPr>
  </w:style>
  <w:style w:type="paragraph" w:styleId="Fyrirsgn1">
    <w:name w:val="heading 1"/>
    <w:basedOn w:val="Venjulegur"/>
    <w:next w:val="Venjulegur"/>
    <w:qFormat/>
    <w:pPr>
      <w:keepNext/>
      <w:outlineLvl w:val="0"/>
    </w:pPr>
    <w:rPr>
      <w:b/>
      <w:bCs/>
      <w:i/>
      <w:iCs/>
      <w:sz w:val="28"/>
      <w:lang w:val="is-IS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0C754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6413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">
    <w:name w:val="Body Text"/>
    <w:basedOn w:val="Venjulegur"/>
    <w:semiHidden/>
    <w:rPr>
      <w:b/>
      <w:sz w:val="28"/>
    </w:rPr>
  </w:style>
  <w:style w:type="paragraph" w:customStyle="1" w:styleId="MMTopic2">
    <w:name w:val="MM Topic 2"/>
    <w:basedOn w:val="Venjulegur"/>
    <w:pPr>
      <w:numPr>
        <w:ilvl w:val="1"/>
        <w:numId w:val="5"/>
      </w:numPr>
    </w:pPr>
  </w:style>
  <w:style w:type="paragraph" w:customStyle="1" w:styleId="MMTopic3">
    <w:name w:val="MM Topic 3"/>
    <w:basedOn w:val="Venjulegur"/>
    <w:pPr>
      <w:numPr>
        <w:ilvl w:val="1"/>
        <w:numId w:val="9"/>
      </w:numPr>
    </w:pPr>
  </w:style>
  <w:style w:type="paragraph" w:styleId="Suhaus">
    <w:name w:val="header"/>
    <w:basedOn w:val="Venjulegur"/>
    <w:link w:val="SuhausStaf"/>
    <w:uiPriority w:val="99"/>
    <w:semiHidden/>
    <w:pPr>
      <w:tabs>
        <w:tab w:val="center" w:pos="4153"/>
        <w:tab w:val="right" w:pos="8306"/>
      </w:tabs>
    </w:pPr>
  </w:style>
  <w:style w:type="paragraph" w:styleId="Suftur">
    <w:name w:val="footer"/>
    <w:basedOn w:val="Venjulegur"/>
    <w:semiHidden/>
    <w:pPr>
      <w:tabs>
        <w:tab w:val="center" w:pos="4153"/>
        <w:tab w:val="right" w:pos="8306"/>
      </w:tabs>
    </w:pPr>
  </w:style>
  <w:style w:type="character" w:styleId="Blasutal">
    <w:name w:val="page number"/>
    <w:basedOn w:val="Sjlfgefinleturgermlsgreinar"/>
    <w:semiHidden/>
  </w:style>
  <w:style w:type="character" w:customStyle="1" w:styleId="SuhausStaf">
    <w:name w:val="Síðuhaus Staf"/>
    <w:link w:val="Suhaus"/>
    <w:uiPriority w:val="99"/>
    <w:semiHidden/>
    <w:rsid w:val="00F068C8"/>
    <w:rPr>
      <w:rFonts w:ascii="Bookman Old Style" w:hAnsi="Bookman Old Style"/>
      <w:sz w:val="24"/>
      <w:lang w:val="en-AU" w:eastAsia="en-US"/>
    </w:rPr>
  </w:style>
  <w:style w:type="paragraph" w:styleId="Titill">
    <w:name w:val="Title"/>
    <w:basedOn w:val="Venjulegur"/>
    <w:next w:val="Venjulegur"/>
    <w:link w:val="TitillStaf"/>
    <w:uiPriority w:val="10"/>
    <w:qFormat/>
    <w:rsid w:val="000C75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illStaf">
    <w:name w:val="Titill Staf"/>
    <w:link w:val="Titill"/>
    <w:uiPriority w:val="10"/>
    <w:rsid w:val="000C7548"/>
    <w:rPr>
      <w:rFonts w:ascii="Calibri Light" w:eastAsia="Times New Roman" w:hAnsi="Calibri Light" w:cs="Times New Roman"/>
      <w:b/>
      <w:bCs/>
      <w:kern w:val="28"/>
      <w:sz w:val="32"/>
      <w:szCs w:val="32"/>
      <w:lang w:val="en-AU" w:eastAsia="en-US"/>
    </w:rPr>
  </w:style>
  <w:style w:type="character" w:customStyle="1" w:styleId="Fyrirsgn2Staf">
    <w:name w:val="Fyrirsögn 2 Staf"/>
    <w:link w:val="Fyrirsgn2"/>
    <w:uiPriority w:val="9"/>
    <w:rsid w:val="000C7548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Fyrirsgn3Staf">
    <w:name w:val="Fyrirsögn 3 Staf"/>
    <w:link w:val="Fyrirsgn3"/>
    <w:uiPriority w:val="9"/>
    <w:rsid w:val="0064132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7401FF1C2AD4192AA6F11D07FFF62" ma:contentTypeVersion="13" ma:contentTypeDescription="Create a new document." ma:contentTypeScope="" ma:versionID="6e56b04ac8d945f2f78cfea46daedf44">
  <xsd:schema xmlns:xsd="http://www.w3.org/2001/XMLSchema" xmlns:xs="http://www.w3.org/2001/XMLSchema" xmlns:p="http://schemas.microsoft.com/office/2006/metadata/properties" xmlns:ns2="23b422de-a32c-4292-aa17-ea13ccea3987" xmlns:ns3="353b5a9a-956c-4dfd-8de9-4b03357c325c" targetNamespace="http://schemas.microsoft.com/office/2006/metadata/properties" ma:root="true" ma:fieldsID="2d3508767d288904b41632abe6c00e47" ns2:_="" ns3:_="">
    <xsd:import namespace="23b422de-a32c-4292-aa17-ea13ccea3987"/>
    <xsd:import namespace="353b5a9a-956c-4dfd-8de9-4b03357c3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422de-a32c-4292-aa17-ea13ccea3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b5a9a-956c-4dfd-8de9-4b03357c32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66AF3-8872-4BAE-9476-F6E345AEC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422de-a32c-4292-aa17-ea13ccea3987"/>
    <ds:schemaRef ds:uri="353b5a9a-956c-4dfd-8de9-4b03357c3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68C12-33AC-410F-A832-AF3E82702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A45DD8-897F-442B-860C-AC97723E2AC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5EE0DD-0809-4480-9AC7-328A6B1E7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Ráð til að auðvelda máltjáningu</vt:lpstr>
      <vt:lpstr> Ráð til að auðvelda máltjáningu</vt:lpstr>
    </vt:vector>
  </TitlesOfParts>
  <Company>LSH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Ráð til að auðvelda máltjáningu</dc:title>
  <dc:subject/>
  <dc:creator>LSH</dc:creator>
  <cp:keywords/>
  <cp:lastModifiedBy>Þórunn Hanna Halldórsdóttir</cp:lastModifiedBy>
  <cp:revision>12</cp:revision>
  <cp:lastPrinted>2010-11-04T09:54:00Z</cp:lastPrinted>
  <dcterms:created xsi:type="dcterms:W3CDTF">2022-02-21T16:11:00Z</dcterms:created>
  <dcterms:modified xsi:type="dcterms:W3CDTF">2022-02-21T16:28:00Z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Þórunn Hanna Halldórsdóttir</vt:lpwstr>
  </property>
  <property fmtid="{D5CDD505-2E9C-101B-9397-08002B2CF9AE}" pid="3" name="Order">
    <vt:lpwstr>2098800.00000000</vt:lpwstr>
  </property>
  <property fmtid="{D5CDD505-2E9C-101B-9397-08002B2CF9AE}" pid="4" name="display_urn:schemas-microsoft-com:office:office#Author">
    <vt:lpwstr>Þórunn Hanna Halldórsdóttir</vt:lpwstr>
  </property>
</Properties>
</file>